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DBEA6" w14:textId="71C62F79" w:rsidR="00657285" w:rsidRPr="002D4C08" w:rsidRDefault="002D4C08" w:rsidP="002D4C0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D4C08">
        <w:rPr>
          <w:rFonts w:ascii="Arial" w:hAnsi="Arial" w:cs="Arial"/>
          <w:b/>
          <w:bCs/>
          <w:sz w:val="24"/>
          <w:szCs w:val="24"/>
          <w:lang w:val="es-ES"/>
        </w:rPr>
        <w:t>FECHA DE CIERRE DE ENVIO DE POSTULACIONES (México)</w:t>
      </w:r>
    </w:p>
    <w:p w14:paraId="404D4F44" w14:textId="017DFD7B" w:rsidR="002D4C08" w:rsidRDefault="002D4C08" w:rsidP="002D4C08">
      <w:p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29 de mayo – Notificación 5 de junio</w:t>
      </w:r>
    </w:p>
    <w:p w14:paraId="5DAF1E6D" w14:textId="595CDA9E" w:rsidR="002D4C08" w:rsidRPr="00CE50C4" w:rsidRDefault="002D4C08" w:rsidP="002D4C08">
      <w:pPr>
        <w:rPr>
          <w:rFonts w:ascii="Arial" w:hAnsi="Arial" w:cs="Arial"/>
          <w:sz w:val="24"/>
          <w:szCs w:val="24"/>
          <w:lang w:val="es-ES"/>
        </w:rPr>
      </w:pPr>
      <w:r w:rsidRPr="00CE50C4">
        <w:rPr>
          <w:rFonts w:ascii="Arial" w:hAnsi="Arial" w:cs="Arial"/>
          <w:sz w:val="24"/>
          <w:szCs w:val="24"/>
          <w:lang w:val="es-ES"/>
        </w:rPr>
        <w:t>U</w:t>
      </w:r>
      <w:r w:rsidR="00CE50C4">
        <w:rPr>
          <w:rFonts w:ascii="Arial" w:hAnsi="Arial" w:cs="Arial"/>
          <w:sz w:val="24"/>
          <w:szCs w:val="24"/>
          <w:lang w:val="es-ES"/>
        </w:rPr>
        <w:t>niversidad de Quintana Roo</w:t>
      </w:r>
    </w:p>
    <w:p w14:paraId="68419995" w14:textId="70E6B4B3" w:rsidR="002D4C08" w:rsidRPr="002D4C08" w:rsidRDefault="002D4C08" w:rsidP="002D4C08">
      <w:pPr>
        <w:rPr>
          <w:rFonts w:ascii="Arial" w:hAnsi="Arial" w:cs="Arial"/>
          <w:sz w:val="24"/>
          <w:szCs w:val="24"/>
          <w:u w:val="single"/>
          <w:lang w:val="es-ES"/>
        </w:rPr>
      </w:pPr>
      <w:r w:rsidRPr="002D4C08">
        <w:rPr>
          <w:rFonts w:ascii="Arial" w:hAnsi="Arial" w:cs="Arial"/>
          <w:sz w:val="24"/>
          <w:szCs w:val="24"/>
          <w:u w:val="single"/>
          <w:lang w:val="es-ES"/>
        </w:rPr>
        <w:t>10 de julio – Notificación 31 de julio</w:t>
      </w:r>
    </w:p>
    <w:p w14:paraId="22E655B2" w14:textId="5A3BBFFB" w:rsidR="002D4C08" w:rsidRDefault="002D4C08" w:rsidP="002D4C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de Colima</w:t>
      </w:r>
    </w:p>
    <w:p w14:paraId="4140DF31" w14:textId="4F997DC6" w:rsidR="00CE50C4" w:rsidRPr="00CE50C4" w:rsidRDefault="00CE50C4" w:rsidP="002D4C08">
      <w:pPr>
        <w:rPr>
          <w:rFonts w:ascii="Arial" w:hAnsi="Arial" w:cs="Arial"/>
          <w:sz w:val="24"/>
          <w:szCs w:val="24"/>
          <w:u w:val="single"/>
          <w:lang w:val="es-ES"/>
        </w:rPr>
      </w:pPr>
      <w:r w:rsidRPr="00CE50C4">
        <w:rPr>
          <w:rFonts w:ascii="Arial" w:hAnsi="Arial" w:cs="Arial"/>
          <w:sz w:val="24"/>
          <w:szCs w:val="24"/>
          <w:u w:val="single"/>
          <w:lang w:val="es-ES"/>
        </w:rPr>
        <w:t>13 de julio – Notificación 24 y 25 de agosto</w:t>
      </w:r>
    </w:p>
    <w:p w14:paraId="4E7B028D" w14:textId="09FBA611" w:rsidR="00CE50C4" w:rsidRDefault="00CE50C4" w:rsidP="002D4C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Autónoma Metropolitana</w:t>
      </w:r>
    </w:p>
    <w:p w14:paraId="161E9EBD" w14:textId="1F68CA09" w:rsidR="00CE50C4" w:rsidRPr="00CE50C4" w:rsidRDefault="00CE50C4" w:rsidP="002D4C08">
      <w:pPr>
        <w:rPr>
          <w:rFonts w:ascii="Arial" w:hAnsi="Arial" w:cs="Arial"/>
          <w:sz w:val="24"/>
          <w:szCs w:val="24"/>
          <w:u w:val="single"/>
          <w:lang w:val="es-ES"/>
        </w:rPr>
      </w:pPr>
      <w:r w:rsidRPr="00CE50C4">
        <w:rPr>
          <w:rFonts w:ascii="Arial" w:hAnsi="Arial" w:cs="Arial"/>
          <w:sz w:val="24"/>
          <w:szCs w:val="24"/>
          <w:u w:val="single"/>
          <w:lang w:val="es-ES"/>
        </w:rPr>
        <w:t>16 de julio – Notificación 26 de julio</w:t>
      </w:r>
    </w:p>
    <w:p w14:paraId="121B7006" w14:textId="014416C4" w:rsidR="00CE50C4" w:rsidRDefault="00CE50C4" w:rsidP="002D4C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Autónoma de Ciudad Juárez</w:t>
      </w:r>
    </w:p>
    <w:p w14:paraId="5B182CFE" w14:textId="37ADD58D" w:rsidR="002D4C08" w:rsidRPr="002D4C08" w:rsidRDefault="002D4C08" w:rsidP="002D4C08">
      <w:pPr>
        <w:rPr>
          <w:rFonts w:ascii="Arial" w:hAnsi="Arial" w:cs="Arial"/>
          <w:sz w:val="24"/>
          <w:szCs w:val="24"/>
          <w:u w:val="single"/>
          <w:lang w:val="es-ES"/>
        </w:rPr>
      </w:pPr>
      <w:r w:rsidRPr="002D4C08">
        <w:rPr>
          <w:rFonts w:ascii="Arial" w:hAnsi="Arial" w:cs="Arial"/>
          <w:sz w:val="24"/>
          <w:szCs w:val="24"/>
          <w:u w:val="single"/>
          <w:lang w:val="es-ES"/>
        </w:rPr>
        <w:t>17 de Julio – Notificación 31 de julio</w:t>
      </w:r>
    </w:p>
    <w:p w14:paraId="1FB0363C" w14:textId="3BC47036" w:rsidR="002D4C08" w:rsidRDefault="002D4C08" w:rsidP="002D4C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Autónoma de Baja California</w:t>
      </w:r>
    </w:p>
    <w:p w14:paraId="7A11A0DB" w14:textId="26D3835B" w:rsidR="002D4C08" w:rsidRDefault="002D4C08" w:rsidP="002D4C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Autónoma de Tlaxcala</w:t>
      </w:r>
    </w:p>
    <w:p w14:paraId="06F80139" w14:textId="05404E27" w:rsidR="002D4C08" w:rsidRPr="002D4C08" w:rsidRDefault="002D4C08" w:rsidP="002D4C08">
      <w:pPr>
        <w:rPr>
          <w:rFonts w:ascii="Arial" w:hAnsi="Arial" w:cs="Arial"/>
          <w:sz w:val="24"/>
          <w:szCs w:val="24"/>
          <w:u w:val="single"/>
          <w:lang w:val="es-ES"/>
        </w:rPr>
      </w:pPr>
      <w:r w:rsidRPr="002D4C08">
        <w:rPr>
          <w:rFonts w:ascii="Arial" w:hAnsi="Arial" w:cs="Arial"/>
          <w:sz w:val="24"/>
          <w:szCs w:val="24"/>
          <w:u w:val="single"/>
          <w:lang w:val="es-ES"/>
        </w:rPr>
        <w:t>3 de agosto – Notificación 24 de agosto</w:t>
      </w:r>
    </w:p>
    <w:p w14:paraId="0F02F115" w14:textId="228DFA34" w:rsidR="002D4C08" w:rsidRPr="002D4C08" w:rsidRDefault="002D4C08" w:rsidP="002D4C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Tecnológica de San Juan del Río</w:t>
      </w:r>
    </w:p>
    <w:sectPr w:rsidR="002D4C08" w:rsidRPr="002D4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8"/>
    <w:rsid w:val="002D4C08"/>
    <w:rsid w:val="00657285"/>
    <w:rsid w:val="00C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8B02"/>
  <w15:chartTrackingRefBased/>
  <w15:docId w15:val="{958C5553-8085-4C95-BA4B-47245B7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SANTAMARINA</dc:creator>
  <cp:keywords/>
  <dc:description/>
  <cp:lastModifiedBy>GUSTAVO SANTAMARINA</cp:lastModifiedBy>
  <cp:revision>1</cp:revision>
  <dcterms:created xsi:type="dcterms:W3CDTF">2020-07-02T19:29:00Z</dcterms:created>
  <dcterms:modified xsi:type="dcterms:W3CDTF">2020-07-02T19:43:00Z</dcterms:modified>
</cp:coreProperties>
</file>